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072"/>
      </w:tblGrid>
      <w:tr w:rsidR="001F464B" w:rsidTr="001F464B"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30"/>
            </w:tblGrid>
            <w:tr w:rsidR="001F464B">
              <w:trPr>
                <w:jc w:val="center"/>
              </w:trPr>
              <w:tc>
                <w:tcPr>
                  <w:tcW w:w="9000" w:type="dxa"/>
                  <w:vAlign w:val="center"/>
                  <w:hideMark/>
                </w:tcPr>
                <w:p w:rsidR="001F464B" w:rsidRDefault="001F464B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5715000" cy="1809750"/>
                        <wp:effectExtent l="19050" t="0" r="0" b="0"/>
                        <wp:docPr id="1" name="Obrázok 1" descr="https://storage.googleapis.com/envipak2697/ENVI-16266_banner_ON_triedime%5B5%5D-2.jpg">
                          <a:hlinkClick xmlns:a="http://schemas.openxmlformats.org/drawingml/2006/main" r:id="rId5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torage.googleapis.com/envipak2697/ENVI-16266_banner_ON_triedime%5B5%5D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4B" w:rsidRDefault="001F46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464B" w:rsidTr="001F464B">
        <w:tc>
          <w:tcPr>
            <w:tcW w:w="0" w:type="auto"/>
            <w:tcMar>
              <w:top w:w="0" w:type="dxa"/>
              <w:left w:w="300" w:type="dxa"/>
              <w:bottom w:w="0" w:type="dxa"/>
              <w:right w:w="225" w:type="dxa"/>
            </w:tcMar>
            <w:vAlign w:val="center"/>
            <w:hideMark/>
          </w:tcPr>
          <w:p w:rsidR="001F464B" w:rsidRDefault="001F464B">
            <w:pPr>
              <w:pStyle w:val="Normlnywebov"/>
              <w:spacing w:before="195" w:beforeAutospacing="0" w:after="195" w:afterAutospacing="0"/>
              <w:rPr>
                <w:rFonts w:ascii="Verdana" w:hAnsi="Verdana"/>
                <w:color w:val="7C7E7F"/>
                <w:sz w:val="17"/>
                <w:szCs w:val="17"/>
              </w:rPr>
            </w:pPr>
            <w:r>
              <w:rPr>
                <w:rStyle w:val="Siln"/>
                <w:rFonts w:ascii="Verdana" w:hAnsi="Verdana"/>
                <w:color w:val="7C7E7F"/>
                <w:sz w:val="21"/>
                <w:szCs w:val="21"/>
              </w:rPr>
              <w:t>Ak správne triedime, svet je krajší!</w:t>
            </w:r>
          </w:p>
          <w:p w:rsidR="001F464B" w:rsidRDefault="001F464B">
            <w:pPr>
              <w:pStyle w:val="Normlnywebov"/>
              <w:spacing w:before="195" w:beforeAutospacing="0" w:after="195" w:afterAutospacing="0"/>
              <w:rPr>
                <w:rFonts w:ascii="Verdana" w:hAnsi="Verdana"/>
                <w:color w:val="7C7E7F"/>
                <w:sz w:val="17"/>
                <w:szCs w:val="17"/>
              </w:rPr>
            </w:pPr>
            <w:r>
              <w:rPr>
                <w:rStyle w:val="Siln"/>
                <w:rFonts w:ascii="Verdana" w:hAnsi="Verdana"/>
                <w:color w:val="7C7E7F"/>
                <w:sz w:val="21"/>
                <w:szCs w:val="21"/>
              </w:rPr>
              <w:t>Majte na pamäti nasledovné pravidlá a informujte o nich aj svojich občanov:</w:t>
            </w:r>
          </w:p>
          <w:p w:rsidR="001F464B" w:rsidRDefault="001F464B" w:rsidP="008564F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/>
                <w:color w:val="7C7E7F"/>
                <w:sz w:val="21"/>
                <w:szCs w:val="21"/>
              </w:rPr>
              <w:t>Snažte sa odpad netvoriť vôbec.</w:t>
            </w:r>
          </w:p>
          <w:p w:rsidR="001F464B" w:rsidRDefault="001F464B" w:rsidP="008564F8">
            <w:pPr>
              <w:numPr>
                <w:ilvl w:val="0"/>
                <w:numId w:val="1"/>
              </w:numPr>
              <w:spacing w:before="195" w:after="195"/>
              <w:rPr>
                <w:rFonts w:ascii="Verdana" w:eastAsia="Times New Roman" w:hAnsi="Verdana" w:cs="Times New Roman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>Zálohované obaly nepatria do koša, vráťte ich do predajne. </w:t>
            </w:r>
          </w:p>
          <w:p w:rsidR="001F464B" w:rsidRDefault="001F464B" w:rsidP="008564F8">
            <w:pPr>
              <w:numPr>
                <w:ilvl w:val="0"/>
                <w:numId w:val="1"/>
              </w:numPr>
              <w:spacing w:before="195" w:after="195"/>
              <w:rPr>
                <w:rFonts w:ascii="Verdana" w:eastAsia="Times New Roman" w:hAnsi="Verdana" w:cs="Times New Roman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>Dodržiavajte farebnú abecedu triedenia: sklu patrí zelená, papieru modrá, plastu žltá, kovu červená a nápojovým kartónom oranžová farba. Napovie Vám aj označenie na obale:</w:t>
            </w:r>
          </w:p>
        </w:tc>
      </w:tr>
      <w:tr w:rsidR="001F464B" w:rsidTr="001F464B"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820"/>
            </w:tblGrid>
            <w:tr w:rsidR="001F464B">
              <w:trPr>
                <w:jc w:val="center"/>
              </w:trPr>
              <w:tc>
                <w:tcPr>
                  <w:tcW w:w="2790" w:type="dxa"/>
                  <w:vAlign w:val="center"/>
                  <w:hideMark/>
                </w:tcPr>
                <w:p w:rsidR="001F464B" w:rsidRDefault="001F464B">
                  <w:r>
                    <w:rPr>
                      <w:noProof/>
                    </w:rPr>
                    <w:drawing>
                      <wp:inline distT="0" distB="0" distL="0" distR="0">
                        <wp:extent cx="1771650" cy="409575"/>
                        <wp:effectExtent l="19050" t="0" r="0" b="0"/>
                        <wp:docPr id="2" name="Obrázok 2" descr="https://storage.googleapis.com/envipak2697/recyklacne%20znak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storage.googleapis.com/envipak2697/recyklacne%20znak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4B" w:rsidRDefault="001F46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464B" w:rsidTr="001F464B">
        <w:tc>
          <w:tcPr>
            <w:tcW w:w="0" w:type="auto"/>
            <w:tcMar>
              <w:top w:w="0" w:type="dxa"/>
              <w:left w:w="300" w:type="dxa"/>
              <w:bottom w:w="300" w:type="dxa"/>
              <w:right w:w="225" w:type="dxa"/>
            </w:tcMar>
            <w:vAlign w:val="center"/>
            <w:hideMark/>
          </w:tcPr>
          <w:p w:rsidR="001F464B" w:rsidRDefault="001F464B" w:rsidP="008564F8">
            <w:pPr>
              <w:numPr>
                <w:ilvl w:val="0"/>
                <w:numId w:val="2"/>
              </w:numPr>
              <w:spacing w:before="195" w:after="195"/>
              <w:rPr>
                <w:rFonts w:ascii="Verdana" w:eastAsia="Times New Roman" w:hAnsi="Verdana" w:cs="Times New Roman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 xml:space="preserve">Riaďte sa pravidlami triedenia svojej obce. </w:t>
            </w:r>
            <w:r>
              <w:rPr>
                <w:rFonts w:ascii="Arial" w:eastAsia="Times New Roman" w:hAnsi="Arial" w:cs="Arial"/>
                <w:color w:val="7C7E7F"/>
                <w:sz w:val="21"/>
                <w:szCs w:val="21"/>
              </w:rPr>
              <w:t>​​</w:t>
            </w: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>Len vytriedený odpad sa dá zhodnotiť a recyklovať.</w:t>
            </w:r>
          </w:p>
          <w:p w:rsidR="001F464B" w:rsidRDefault="001F464B" w:rsidP="008564F8">
            <w:pPr>
              <w:numPr>
                <w:ilvl w:val="0"/>
                <w:numId w:val="2"/>
              </w:numPr>
              <w:spacing w:before="195" w:after="195"/>
              <w:rPr>
                <w:rFonts w:ascii="Verdana" w:eastAsia="Times New Roman" w:hAnsi="Verdana" w:cs="Times New Roman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>Trieďte odpad, oplatí sa to. Za vytriedený odpad občan neplatí, jeho zber hradia výrobcovia prostredníctvom OZV ENVI - PAK.</w:t>
            </w:r>
          </w:p>
          <w:p w:rsidR="001F464B" w:rsidRDefault="001F464B" w:rsidP="008564F8">
            <w:pPr>
              <w:numPr>
                <w:ilvl w:val="0"/>
                <w:numId w:val="2"/>
              </w:numPr>
              <w:spacing w:before="195" w:after="195"/>
              <w:rPr>
                <w:rFonts w:ascii="Verdana" w:eastAsia="Times New Roman" w:hAnsi="Verdana" w:cs="Times New Roman"/>
                <w:color w:val="7C7E7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7C7E7F"/>
                <w:sz w:val="21"/>
                <w:szCs w:val="21"/>
              </w:rPr>
              <w:t>Obal označený ochrannou známkou ZELENÝ BOD patrí do triedeného zberu.</w:t>
            </w:r>
          </w:p>
        </w:tc>
      </w:tr>
    </w:tbl>
    <w:p w:rsidR="003622DA" w:rsidRDefault="003622DA"/>
    <w:sectPr w:rsidR="003622DA" w:rsidSect="00362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9B6"/>
    <w:multiLevelType w:val="multilevel"/>
    <w:tmpl w:val="FC8E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E014B"/>
    <w:multiLevelType w:val="multilevel"/>
    <w:tmpl w:val="7FBC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464B"/>
    <w:rsid w:val="001F464B"/>
    <w:rsid w:val="003622DA"/>
    <w:rsid w:val="006A2AA5"/>
    <w:rsid w:val="00C0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464B"/>
    <w:pPr>
      <w:jc w:val="left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F46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1F464B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64B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o.sparkpostmail.com/f/a/ujk4uviCsSCcHlgMwr9Jfw~~/AAA-fAA~/RgRjfzQIP0QWaHR0cDovL3d3dy50cmllZGltZS5za1cDc3BjQgphjgmvnGG2RfyFUhlkbHVnb3MucmFkb3NsYXZAZ21haWwuY29tWAQAACF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Obecný úrad Smolník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Podateľna OÚ Smolník</dc:creator>
  <cp:lastModifiedBy>Podateľna OÚ Smolník</cp:lastModifiedBy>
  <cp:revision>2</cp:revision>
  <dcterms:created xsi:type="dcterms:W3CDTF">2021-11-23T10:48:00Z</dcterms:created>
  <dcterms:modified xsi:type="dcterms:W3CDTF">2021-11-23T10:49:00Z</dcterms:modified>
</cp:coreProperties>
</file>